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E6" w:rsidRPr="00B47915" w:rsidRDefault="00B47915" w:rsidP="00B5607A">
      <w:pPr>
        <w:ind w:left="502" w:hanging="358"/>
        <w:rPr>
          <w:b/>
        </w:rPr>
      </w:pPr>
      <w:r w:rsidRPr="00B47915">
        <w:rPr>
          <w:noProof/>
        </w:rPr>
        <w:drawing>
          <wp:inline distT="0" distB="0" distL="0" distR="0">
            <wp:extent cx="1190625" cy="1190625"/>
            <wp:effectExtent l="0" t="0" r="9525" b="9525"/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15" w:rsidRPr="00B47915" w:rsidRDefault="00B47915" w:rsidP="00393D6D">
      <w:pPr>
        <w:pStyle w:val="Bezodstpw"/>
        <w:jc w:val="center"/>
        <w:rPr>
          <w:sz w:val="20"/>
        </w:rPr>
      </w:pPr>
    </w:p>
    <w:p w:rsidR="00393D6D" w:rsidRDefault="00393D6D" w:rsidP="00070340">
      <w:pPr>
        <w:ind w:left="502" w:hanging="358"/>
        <w:jc w:val="center"/>
        <w:rPr>
          <w:b/>
          <w:sz w:val="20"/>
          <w:szCs w:val="20"/>
          <w:lang w:bidi="pl-PL"/>
        </w:rPr>
      </w:pPr>
      <w:r w:rsidRPr="00393D6D">
        <w:rPr>
          <w:b/>
          <w:sz w:val="20"/>
          <w:szCs w:val="20"/>
          <w:lang w:bidi="pl-PL"/>
        </w:rPr>
        <w:t xml:space="preserve">Zgodna na uczestnictwo  w </w:t>
      </w:r>
      <w:r w:rsidR="00E95AEA">
        <w:rPr>
          <w:b/>
          <w:sz w:val="20"/>
          <w:szCs w:val="20"/>
          <w:lang w:bidi="pl-PL"/>
        </w:rPr>
        <w:t>imprezie organizowanej</w:t>
      </w:r>
      <w:r w:rsidRPr="00393D6D">
        <w:rPr>
          <w:b/>
          <w:sz w:val="20"/>
          <w:szCs w:val="20"/>
          <w:lang w:bidi="pl-PL"/>
        </w:rPr>
        <w:t xml:space="preserve"> przez Gminny Ośrodek Kultury w Hażlachu</w:t>
      </w:r>
    </w:p>
    <w:p w:rsidR="00393D6D" w:rsidRPr="00393D6D" w:rsidRDefault="00393D6D" w:rsidP="00393D6D">
      <w:pPr>
        <w:ind w:left="502" w:hanging="358"/>
        <w:rPr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Wyrażam zgodę na udział </w:t>
      </w:r>
      <w:r w:rsidRPr="00393D6D">
        <w:rPr>
          <w:b/>
          <w:sz w:val="20"/>
          <w:szCs w:val="20"/>
          <w:lang w:bidi="pl-PL"/>
        </w:rPr>
        <w:t xml:space="preserve">w </w:t>
      </w:r>
      <w:r>
        <w:rPr>
          <w:b/>
          <w:sz w:val="20"/>
          <w:szCs w:val="20"/>
          <w:lang w:bidi="pl-PL"/>
        </w:rPr>
        <w:t>…………………………………………………………</w:t>
      </w:r>
      <w:bookmarkStart w:id="0" w:name="_GoBack"/>
      <w:bookmarkEnd w:id="0"/>
      <w:r>
        <w:rPr>
          <w:b/>
          <w:sz w:val="20"/>
          <w:szCs w:val="20"/>
          <w:lang w:bidi="pl-PL"/>
        </w:rPr>
        <w:t>…</w:t>
      </w:r>
      <w:r w:rsidRPr="00393D6D">
        <w:rPr>
          <w:b/>
          <w:sz w:val="20"/>
          <w:szCs w:val="20"/>
          <w:lang w:bidi="pl-PL"/>
        </w:rPr>
        <w:t>organizowa</w:t>
      </w:r>
      <w:r w:rsidR="00E95AEA">
        <w:rPr>
          <w:b/>
          <w:sz w:val="20"/>
          <w:szCs w:val="20"/>
          <w:lang w:bidi="pl-PL"/>
        </w:rPr>
        <w:t>nym</w:t>
      </w:r>
      <w:r w:rsidRPr="00393D6D">
        <w:rPr>
          <w:b/>
          <w:sz w:val="20"/>
          <w:szCs w:val="20"/>
          <w:lang w:bidi="pl-PL"/>
        </w:rPr>
        <w:t xml:space="preserve"> przez GOK w Hażlachu</w:t>
      </w:r>
    </w:p>
    <w:p w:rsidR="00DD44E6" w:rsidRPr="00B47915" w:rsidRDefault="00DD44E6" w:rsidP="00DD44E6">
      <w:pPr>
        <w:ind w:left="502" w:hanging="358"/>
        <w:rPr>
          <w:b/>
          <w:sz w:val="20"/>
          <w:szCs w:val="20"/>
        </w:rPr>
      </w:pPr>
      <w:r w:rsidRPr="00B47915">
        <w:rPr>
          <w:b/>
          <w:sz w:val="20"/>
          <w:szCs w:val="20"/>
        </w:rPr>
        <w:t>Imię,</w:t>
      </w:r>
      <w:r w:rsidR="00393D6D">
        <w:rPr>
          <w:b/>
          <w:sz w:val="20"/>
          <w:szCs w:val="20"/>
        </w:rPr>
        <w:t xml:space="preserve"> </w:t>
      </w:r>
      <w:r w:rsidRPr="00B47915">
        <w:rPr>
          <w:b/>
          <w:sz w:val="20"/>
          <w:szCs w:val="20"/>
        </w:rPr>
        <w:t>nazwisko,</w:t>
      </w:r>
      <w:r w:rsidR="00393D6D">
        <w:rPr>
          <w:b/>
          <w:sz w:val="20"/>
          <w:szCs w:val="20"/>
        </w:rPr>
        <w:t xml:space="preserve"> </w:t>
      </w:r>
      <w:r w:rsidR="00B5607A">
        <w:rPr>
          <w:b/>
          <w:sz w:val="20"/>
          <w:szCs w:val="20"/>
        </w:rPr>
        <w:t>telefon</w:t>
      </w:r>
      <w:r w:rsidR="00B5607A" w:rsidRPr="00B47915">
        <w:rPr>
          <w:b/>
          <w:sz w:val="20"/>
          <w:szCs w:val="20"/>
        </w:rPr>
        <w:t xml:space="preserve"> </w:t>
      </w:r>
      <w:r w:rsidRPr="00B47915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B5607A">
        <w:rPr>
          <w:b/>
          <w:sz w:val="20"/>
          <w:szCs w:val="20"/>
        </w:rPr>
        <w:t>…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 xml:space="preserve">Oświadczam, że wyrażam zgodę na udział w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 xml:space="preserve"> na własną odpowiedzialność z pełną świadomością niebezpieczeństw i ryzyka wynikającego z charakteru 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imprezy</w:t>
      </w:r>
      <w:r w:rsidR="00393D6D">
        <w:rPr>
          <w:sz w:val="20"/>
          <w:szCs w:val="20"/>
          <w:lang w:bidi="pl-PL"/>
        </w:rPr>
        <w:t xml:space="preserve"> </w:t>
      </w:r>
      <w:r w:rsidRPr="00DD44E6">
        <w:rPr>
          <w:sz w:val="20"/>
          <w:szCs w:val="20"/>
          <w:lang w:bidi="pl-PL"/>
        </w:rPr>
        <w:t>i nie mam przeciwwskazań zdrowotnych co do mojego w nim uczestnictwa, a w przypadku komplikacji zdrowotnych lub innych związanych z uczestnictwem w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>, nie będę obarczał/a* odpowiedzialnością Organizatora.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przetwarzanie moich danych osobowych przez Administratora danych Gminny Ośrodek Kultury w Hażlachu ul. Główna 3743-419 Hażlach NIP</w:t>
      </w:r>
      <w:r w:rsidR="005B15D2">
        <w:rPr>
          <w:sz w:val="20"/>
          <w:szCs w:val="20"/>
          <w:lang w:bidi="pl-PL"/>
        </w:rPr>
        <w:t xml:space="preserve"> </w:t>
      </w:r>
      <w:r w:rsidRPr="00DD44E6">
        <w:rPr>
          <w:sz w:val="20"/>
          <w:szCs w:val="20"/>
          <w:lang w:bidi="pl-PL"/>
        </w:rPr>
        <w:t xml:space="preserve">548-11-12-205, w celach związanych z udziałem w w/w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 xml:space="preserve">, oraz zamieszczenie fotografii, filmów lub innych nagrań wykonanych podczas </w:t>
      </w:r>
      <w:r w:rsidR="00B5607A">
        <w:rPr>
          <w:sz w:val="20"/>
          <w:szCs w:val="20"/>
          <w:lang w:bidi="pl-PL"/>
        </w:rPr>
        <w:t>zajęć</w:t>
      </w:r>
      <w:r w:rsidRPr="00DD44E6">
        <w:rPr>
          <w:sz w:val="20"/>
          <w:szCs w:val="20"/>
          <w:lang w:bidi="pl-PL"/>
        </w:rPr>
        <w:t xml:space="preserve"> na stronach internetowych Administratora.</w:t>
      </w:r>
    </w:p>
    <w:p w:rsidR="00DD44E6" w:rsidRPr="00B47915" w:rsidRDefault="00DD44E6" w:rsidP="00B47915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 (klauzula informacyjna zamieszczona jest na odwrocie niniejszego formularza).</w:t>
      </w:r>
    </w:p>
    <w:p w:rsidR="00453C20" w:rsidRDefault="00B47915" w:rsidP="00B47915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>
        <w:rPr>
          <w:sz w:val="20"/>
          <w:szCs w:val="20"/>
          <w:lang w:bidi="pl-PL"/>
        </w:rPr>
        <w:t xml:space="preserve">                    </w:t>
      </w:r>
    </w:p>
    <w:p w:rsidR="00453C20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</w:t>
      </w:r>
      <w:r w:rsidR="00B47915">
        <w:rPr>
          <w:sz w:val="20"/>
          <w:szCs w:val="20"/>
          <w:lang w:bidi="pl-PL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bidi="pl-PL"/>
        </w:rPr>
        <w:t xml:space="preserve">      </w:t>
      </w:r>
    </w:p>
    <w:p w:rsidR="00DD44E6" w:rsidRDefault="00453C20" w:rsidP="0007034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</w:t>
      </w:r>
      <w:r w:rsidR="00B47915" w:rsidRPr="00B47915">
        <w:rPr>
          <w:sz w:val="20"/>
          <w:szCs w:val="20"/>
          <w:lang w:bidi="pl-PL"/>
        </w:rPr>
        <w:t xml:space="preserve">podpis </w:t>
      </w:r>
      <w:r w:rsidR="00B47915">
        <w:rPr>
          <w:sz w:val="20"/>
          <w:szCs w:val="20"/>
          <w:lang w:bidi="pl-PL"/>
        </w:rPr>
        <w:t>uczestnika</w:t>
      </w:r>
    </w:p>
    <w:p w:rsidR="00B47915" w:rsidRPr="00B47915" w:rsidRDefault="00B47915" w:rsidP="00B47915">
      <w:pPr>
        <w:jc w:val="center"/>
        <w:rPr>
          <w:b/>
          <w:sz w:val="20"/>
          <w:szCs w:val="20"/>
          <w:lang w:bidi="pl-PL"/>
        </w:rPr>
      </w:pPr>
      <w:r w:rsidRPr="00B47915">
        <w:rPr>
          <w:b/>
          <w:iCs/>
          <w:sz w:val="20"/>
          <w:szCs w:val="20"/>
          <w:lang w:bidi="pl-PL"/>
        </w:rPr>
        <w:t xml:space="preserve">Klauzula informacyjna zgodna z </w:t>
      </w:r>
      <w:r w:rsidRPr="00B47915">
        <w:rPr>
          <w:b/>
          <w:sz w:val="20"/>
          <w:szCs w:val="20"/>
          <w:lang w:bidi="pl-PL"/>
        </w:rPr>
        <w:t>Rozporządzeniem o Ochronie Danych Osobowych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Informujemy, że:</w:t>
      </w:r>
    </w:p>
    <w:p w:rsidR="004F2BE8" w:rsidRDefault="00B47915" w:rsidP="00B47915">
      <w:pPr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1.Administratorem danych wskazanych w zgodzie na przetwarzanie danych osobowych wyrażonej powyżej jest </w:t>
      </w:r>
      <w:r w:rsidRPr="00B47915">
        <w:rPr>
          <w:b/>
          <w:sz w:val="20"/>
          <w:szCs w:val="20"/>
          <w:lang w:bidi="pl-PL"/>
        </w:rPr>
        <w:t>Gminny Ośrodek Kultury</w:t>
      </w:r>
      <w:r w:rsidR="00453C20">
        <w:rPr>
          <w:b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 xml:space="preserve">w Hażlachu  ul. Główna 37 43-419 Hażlach  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b/>
          <w:sz w:val="20"/>
          <w:szCs w:val="20"/>
          <w:lang w:bidi="pl-PL"/>
        </w:rPr>
        <w:t>tel.: 338569 768  e-mail:gok@hazlach.pl</w:t>
      </w:r>
      <w:r w:rsidRPr="00B47915">
        <w:rPr>
          <w:sz w:val="20"/>
          <w:szCs w:val="20"/>
          <w:lang w:bidi="pl-PL"/>
        </w:rPr>
        <w:t xml:space="preserve"> </w:t>
      </w:r>
    </w:p>
    <w:p w:rsidR="00B47915" w:rsidRPr="00B47915" w:rsidRDefault="00B47915" w:rsidP="00453C20">
      <w:pPr>
        <w:jc w:val="both"/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Inspektorem danych osobowych u Administratora jest Malwina Dawczyk-Neblik, </w:t>
      </w:r>
      <w:r w:rsidRPr="00B47915">
        <w:rPr>
          <w:b/>
          <w:sz w:val="20"/>
          <w:szCs w:val="20"/>
          <w:lang w:bidi="pl-PL"/>
        </w:rPr>
        <w:t>e-mail:</w:t>
      </w:r>
      <w:r w:rsidRPr="00B47915">
        <w:rPr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gok_administracja@hazlach.pl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2. Celem zbierania danych jest: </w:t>
      </w:r>
      <w:r w:rsidR="00393D6D">
        <w:rPr>
          <w:b/>
          <w:sz w:val="20"/>
          <w:szCs w:val="20"/>
          <w:lang w:bidi="pl-PL"/>
        </w:rPr>
        <w:t xml:space="preserve">organizacja </w:t>
      </w:r>
      <w:r w:rsidR="00070340">
        <w:rPr>
          <w:b/>
          <w:sz w:val="20"/>
          <w:szCs w:val="20"/>
          <w:lang w:bidi="pl-PL"/>
        </w:rPr>
        <w:t>imprezy</w:t>
      </w:r>
      <w:r w:rsidR="004F2BE8">
        <w:rPr>
          <w:b/>
          <w:sz w:val="20"/>
          <w:szCs w:val="20"/>
          <w:lang w:bidi="pl-PL"/>
        </w:rPr>
        <w:t xml:space="preserve"> oraz cele marketingowe.</w:t>
      </w:r>
    </w:p>
    <w:p w:rsidR="00B47915" w:rsidRPr="00B47915" w:rsidRDefault="00B47915" w:rsidP="00453C20">
      <w:pPr>
        <w:jc w:val="both"/>
        <w:rPr>
          <w:i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B47915">
        <w:rPr>
          <w:i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Prezesa Urzędu Ochrony Danych Osobowych.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4. Podanie danych jest dobrowolne, lecz niezbędne d</w:t>
      </w:r>
      <w:r w:rsidR="004F2BE8">
        <w:rPr>
          <w:sz w:val="20"/>
          <w:szCs w:val="20"/>
          <w:lang w:bidi="pl-PL"/>
        </w:rPr>
        <w:t xml:space="preserve">o udziału w </w:t>
      </w:r>
      <w:r w:rsidR="00070340">
        <w:rPr>
          <w:sz w:val="20"/>
          <w:szCs w:val="20"/>
          <w:lang w:bidi="pl-PL"/>
        </w:rPr>
        <w:t>imprezie</w:t>
      </w:r>
      <w:r w:rsidR="004F2BE8">
        <w:rPr>
          <w:sz w:val="20"/>
          <w:szCs w:val="20"/>
          <w:lang w:bidi="pl-PL"/>
        </w:rPr>
        <w:t>. Konsekwencją nie podania danych jest brak możliwości udziału w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imprezie</w:t>
      </w:r>
      <w:r w:rsidR="004F2BE8">
        <w:rPr>
          <w:sz w:val="20"/>
          <w:szCs w:val="20"/>
          <w:lang w:bidi="pl-PL"/>
        </w:rPr>
        <w:t>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6. Dane udostępnione przez Panią/Pana nie będą podlegały profilowaniu.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7. Administrator danych nie ma zamiaru przekazywać danych osobowych do państwa trzeciego lub organizacji międzynarodowej.</w:t>
      </w:r>
    </w:p>
    <w:p w:rsidR="00496EEB" w:rsidRPr="00070340" w:rsidRDefault="00B47915" w:rsidP="0007034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sectPr w:rsidR="00496EEB" w:rsidRPr="00070340" w:rsidSect="00070340">
      <w:pgSz w:w="11906" w:h="16838"/>
      <w:pgMar w:top="102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6"/>
    <w:rsid w:val="00070340"/>
    <w:rsid w:val="00095E3F"/>
    <w:rsid w:val="002362B3"/>
    <w:rsid w:val="002446E7"/>
    <w:rsid w:val="00270303"/>
    <w:rsid w:val="00393D6D"/>
    <w:rsid w:val="00453C20"/>
    <w:rsid w:val="00496EEB"/>
    <w:rsid w:val="004F2BE8"/>
    <w:rsid w:val="005B15D2"/>
    <w:rsid w:val="005D4698"/>
    <w:rsid w:val="008F01DD"/>
    <w:rsid w:val="00924B2D"/>
    <w:rsid w:val="00927B1A"/>
    <w:rsid w:val="00B47915"/>
    <w:rsid w:val="00B5607A"/>
    <w:rsid w:val="00C434D0"/>
    <w:rsid w:val="00CE1DBF"/>
    <w:rsid w:val="00DD44E6"/>
    <w:rsid w:val="00E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E301"/>
  <w15:chartTrackingRefBased/>
  <w15:docId w15:val="{E83FC03B-C7FB-4152-847C-7CEB34A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6762-A520-424B-9E99-BE695A3D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3</cp:revision>
  <cp:lastPrinted>2018-09-24T15:46:00Z</cp:lastPrinted>
  <dcterms:created xsi:type="dcterms:W3CDTF">2019-07-15T07:28:00Z</dcterms:created>
  <dcterms:modified xsi:type="dcterms:W3CDTF">2019-07-15T07:28:00Z</dcterms:modified>
</cp:coreProperties>
</file>